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B4" w:rsidRPr="00BF190F" w:rsidRDefault="001F4DB4" w:rsidP="001F4DB4">
      <w:pPr>
        <w:spacing w:line="600" w:lineRule="exact"/>
        <w:jc w:val="left"/>
        <w:rPr>
          <w:rFonts w:ascii="黑体" w:eastAsia="黑体" w:hAnsi="黑体"/>
          <w:bCs/>
          <w:kern w:val="0"/>
          <w:szCs w:val="32"/>
          <w:lang w:bidi="ar-SA"/>
        </w:rPr>
      </w:pPr>
      <w:r w:rsidRPr="00BF190F">
        <w:rPr>
          <w:rFonts w:ascii="黑体" w:eastAsia="黑体" w:hAnsi="黑体" w:hint="eastAsia"/>
          <w:bCs/>
          <w:kern w:val="0"/>
          <w:szCs w:val="32"/>
          <w:lang w:bidi="ar-SA"/>
        </w:rPr>
        <w:t>附件</w:t>
      </w:r>
      <w:r w:rsidR="005316E0" w:rsidRPr="00BF190F">
        <w:rPr>
          <w:rFonts w:ascii="黑体" w:eastAsia="黑体" w:hAnsi="黑体" w:hint="eastAsia"/>
          <w:bCs/>
          <w:kern w:val="0"/>
          <w:szCs w:val="32"/>
          <w:lang w:bidi="ar-SA"/>
        </w:rPr>
        <w:t>1</w:t>
      </w:r>
    </w:p>
    <w:p w:rsidR="001F4DB4" w:rsidRDefault="001F4DB4" w:rsidP="001F4DB4">
      <w:pPr>
        <w:spacing w:line="600" w:lineRule="exact"/>
        <w:jc w:val="center"/>
        <w:rPr>
          <w:rFonts w:ascii="方正小标宋简体" w:eastAsia="方正小标宋简体"/>
          <w:bCs/>
          <w:kern w:val="0"/>
          <w:sz w:val="44"/>
          <w:szCs w:val="44"/>
          <w:lang w:bidi="ar-SA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  <w:lang w:bidi="ar-SA"/>
        </w:rPr>
        <w:t>行政许可年度统计报表</w:t>
      </w:r>
    </w:p>
    <w:p w:rsidR="001F4DB4" w:rsidRPr="00C164DF" w:rsidRDefault="001F4DB4" w:rsidP="001F4DB4">
      <w:pPr>
        <w:spacing w:line="400" w:lineRule="exact"/>
        <w:jc w:val="center"/>
        <w:rPr>
          <w:rFonts w:eastAsia="楷体_GB2312"/>
          <w:kern w:val="0"/>
          <w:sz w:val="21"/>
          <w:szCs w:val="21"/>
          <w:lang w:bidi="ar-SA"/>
        </w:rPr>
      </w:pPr>
      <w:r w:rsidRPr="00C164DF">
        <w:rPr>
          <w:rFonts w:eastAsia="楷体_GB2312"/>
          <w:kern w:val="0"/>
          <w:sz w:val="21"/>
          <w:szCs w:val="21"/>
          <w:lang w:bidi="ar-SA"/>
        </w:rPr>
        <w:t>20</w:t>
      </w:r>
      <w:r>
        <w:rPr>
          <w:rFonts w:eastAsia="楷体_GB2312" w:hint="eastAsia"/>
          <w:kern w:val="0"/>
          <w:sz w:val="21"/>
          <w:szCs w:val="21"/>
          <w:lang w:bidi="ar-SA"/>
        </w:rPr>
        <w:t>19</w:t>
      </w:r>
      <w:r w:rsidRPr="00C164DF">
        <w:rPr>
          <w:rFonts w:eastAsia="楷体_GB2312"/>
          <w:kern w:val="0"/>
          <w:sz w:val="21"/>
          <w:szCs w:val="21"/>
          <w:lang w:bidi="ar-SA"/>
        </w:rPr>
        <w:t>年</w:t>
      </w:r>
      <w:r w:rsidRPr="00C164DF">
        <w:rPr>
          <w:rFonts w:eastAsia="楷体_GB2312" w:hint="eastAsia"/>
          <w:kern w:val="0"/>
          <w:sz w:val="21"/>
          <w:szCs w:val="21"/>
          <w:lang w:bidi="ar-SA"/>
        </w:rPr>
        <w:t>度</w:t>
      </w:r>
    </w:p>
    <w:p w:rsidR="001F4DB4" w:rsidRPr="00C164DF" w:rsidRDefault="001F4DB4" w:rsidP="001F4DB4"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4368" w:hangingChars="2080" w:hanging="4368"/>
        <w:jc w:val="left"/>
        <w:rPr>
          <w:kern w:val="0"/>
          <w:sz w:val="21"/>
          <w:szCs w:val="21"/>
          <w:lang w:bidi="ar-SA"/>
        </w:rPr>
      </w:pPr>
      <w:r w:rsidRPr="00C164DF">
        <w:rPr>
          <w:kern w:val="0"/>
          <w:sz w:val="21"/>
          <w:szCs w:val="21"/>
          <w:lang w:bidi="ar-SA"/>
        </w:rPr>
        <w:t>填表单位：</w:t>
      </w:r>
      <w:r>
        <w:rPr>
          <w:rFonts w:hint="eastAsia"/>
          <w:kern w:val="0"/>
          <w:sz w:val="21"/>
          <w:szCs w:val="21"/>
          <w:lang w:bidi="ar-SA"/>
        </w:rPr>
        <w:t>台州市住房公积金运行保障中心</w:t>
      </w:r>
    </w:p>
    <w:tbl>
      <w:tblPr>
        <w:tblW w:w="14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3"/>
        <w:gridCol w:w="65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51"/>
        <w:gridCol w:w="351"/>
        <w:gridCol w:w="352"/>
        <w:gridCol w:w="351"/>
        <w:gridCol w:w="351"/>
        <w:gridCol w:w="352"/>
        <w:gridCol w:w="396"/>
        <w:gridCol w:w="396"/>
        <w:gridCol w:w="524"/>
      </w:tblGrid>
      <w:tr w:rsidR="001F4DB4" w:rsidTr="00F162F2">
        <w:trPr>
          <w:trHeight w:val="540"/>
          <w:jc w:val="center"/>
        </w:trPr>
        <w:tc>
          <w:tcPr>
            <w:tcW w:w="1223" w:type="dxa"/>
            <w:vMerge w:val="restart"/>
            <w:vAlign w:val="center"/>
          </w:tcPr>
          <w:p w:rsidR="001F4DB4" w:rsidRDefault="002112CE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pict>
                <v:line id="__TH_L15" o:spid="_x0000_s2050" style="position:absolute;left:0;text-align:left;z-index:251660288" from="-5.15pt,0" to="55.2pt,194.4pt" strokeweight=".5pt">
                  <v:fill o:detectmouseclick="t"/>
                </v:line>
              </w:pict>
            </w: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项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目</w:t>
            </w: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数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量</w:t>
            </w: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1F4DB4" w:rsidRDefault="001F4DB4" w:rsidP="004A024B">
            <w:pPr>
              <w:spacing w:line="26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本地区负责实施的行政许可项目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（</w:t>
            </w:r>
            <w:r>
              <w:rPr>
                <w:kern w:val="0"/>
                <w:sz w:val="18"/>
                <w:szCs w:val="18"/>
                <w:lang w:bidi="ar-SA"/>
              </w:rPr>
              <w:t>项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）</w:t>
            </w:r>
          </w:p>
        </w:tc>
        <w:tc>
          <w:tcPr>
            <w:tcW w:w="5544" w:type="dxa"/>
            <w:gridSpan w:val="14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行政许可实施情况</w:t>
            </w:r>
          </w:p>
        </w:tc>
        <w:tc>
          <w:tcPr>
            <w:tcW w:w="1188" w:type="dxa"/>
            <w:gridSpan w:val="3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重大行政</w:t>
            </w:r>
          </w:p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许可备案</w:t>
            </w:r>
          </w:p>
        </w:tc>
        <w:tc>
          <w:tcPr>
            <w:tcW w:w="2376" w:type="dxa"/>
            <w:gridSpan w:val="6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许可后续监督管理</w:t>
            </w:r>
          </w:p>
        </w:tc>
        <w:tc>
          <w:tcPr>
            <w:tcW w:w="1054" w:type="dxa"/>
            <w:gridSpan w:val="3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行政复议</w:t>
            </w:r>
          </w:p>
        </w:tc>
        <w:tc>
          <w:tcPr>
            <w:tcW w:w="1054" w:type="dxa"/>
            <w:gridSpan w:val="3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行政诉讼</w:t>
            </w:r>
          </w:p>
        </w:tc>
        <w:tc>
          <w:tcPr>
            <w:tcW w:w="1316" w:type="dxa"/>
            <w:gridSpan w:val="3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责任追究情况</w:t>
            </w:r>
          </w:p>
        </w:tc>
      </w:tr>
      <w:tr w:rsidR="001F4DB4" w:rsidTr="00F162F2">
        <w:trPr>
          <w:trHeight w:val="495"/>
          <w:jc w:val="center"/>
        </w:trPr>
        <w:tc>
          <w:tcPr>
            <w:tcW w:w="1223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申请与受理</w:t>
            </w:r>
          </w:p>
        </w:tc>
        <w:tc>
          <w:tcPr>
            <w:tcW w:w="1188" w:type="dxa"/>
            <w:gridSpan w:val="3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审查与决定</w:t>
            </w:r>
          </w:p>
        </w:tc>
        <w:tc>
          <w:tcPr>
            <w:tcW w:w="1584" w:type="dxa"/>
            <w:gridSpan w:val="4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举行听证程序</w:t>
            </w:r>
          </w:p>
        </w:tc>
        <w:tc>
          <w:tcPr>
            <w:tcW w:w="1188" w:type="dxa"/>
            <w:gridSpan w:val="3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时限</w:t>
            </w:r>
          </w:p>
        </w:tc>
        <w:tc>
          <w:tcPr>
            <w:tcW w:w="792" w:type="dxa"/>
            <w:gridSpan w:val="2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收费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应备案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实际备案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审查纠正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1188" w:type="dxa"/>
            <w:gridSpan w:val="3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</w:t>
            </w:r>
          </w:p>
        </w:tc>
        <w:tc>
          <w:tcPr>
            <w:tcW w:w="1188" w:type="dxa"/>
            <w:gridSpan w:val="3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撤回</w:t>
            </w:r>
          </w:p>
        </w:tc>
        <w:tc>
          <w:tcPr>
            <w:tcW w:w="351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2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2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对主管人员处分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524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对责任人员处分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</w:tr>
      <w:tr w:rsidR="001F4DB4" w:rsidTr="00F162F2">
        <w:trPr>
          <w:trHeight w:val="405"/>
          <w:jc w:val="center"/>
        </w:trPr>
        <w:tc>
          <w:tcPr>
            <w:tcW w:w="1223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申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bidi="ar-SA"/>
              </w:rPr>
              <w:t>请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受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bidi="ar-SA"/>
              </w:rPr>
              <w:t>理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不予受理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准予许可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不予许可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1188" w:type="dxa"/>
            <w:gridSpan w:val="3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按期完成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告知延长期限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经批准超期限完成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事项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792" w:type="dxa"/>
            <w:gridSpan w:val="2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792" w:type="dxa"/>
            <w:gridSpan w:val="2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51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1F4DB4" w:rsidTr="00F162F2">
        <w:trPr>
          <w:trHeight w:val="765"/>
          <w:jc w:val="center"/>
        </w:trPr>
        <w:tc>
          <w:tcPr>
            <w:tcW w:w="1223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依职权举行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依申请举行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需赔偿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赔偿金额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需补偿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补偿金额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1F4DB4" w:rsidTr="00F162F2">
        <w:trPr>
          <w:trHeight w:val="1650"/>
          <w:jc w:val="center"/>
        </w:trPr>
        <w:tc>
          <w:tcPr>
            <w:tcW w:w="1223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法定听证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需要听证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F162F2" w:rsidTr="00F162F2">
        <w:trPr>
          <w:trHeight w:hRule="exact" w:val="397"/>
          <w:jc w:val="center"/>
        </w:trPr>
        <w:tc>
          <w:tcPr>
            <w:tcW w:w="1223" w:type="dxa"/>
            <w:vAlign w:val="center"/>
          </w:tcPr>
          <w:p w:rsidR="00F162F2" w:rsidRDefault="00F162F2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市本级</w:t>
            </w:r>
          </w:p>
        </w:tc>
        <w:tc>
          <w:tcPr>
            <w:tcW w:w="658" w:type="dxa"/>
            <w:vAlign w:val="center"/>
          </w:tcPr>
          <w:p w:rsidR="00F162F2" w:rsidRDefault="00F162F2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51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51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52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51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51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52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524" w:type="dxa"/>
          </w:tcPr>
          <w:p w:rsidR="00F162F2" w:rsidRDefault="00F162F2">
            <w:r w:rsidRPr="006B6977"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</w:tr>
      <w:tr w:rsidR="001F4DB4" w:rsidTr="00F162F2">
        <w:trPr>
          <w:trHeight w:hRule="exact" w:val="397"/>
          <w:jc w:val="center"/>
        </w:trPr>
        <w:tc>
          <w:tcPr>
            <w:tcW w:w="1223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各县（市、区）</w:t>
            </w:r>
          </w:p>
        </w:tc>
        <w:tc>
          <w:tcPr>
            <w:tcW w:w="658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1F4DB4" w:rsidTr="00F162F2">
        <w:trPr>
          <w:trHeight w:hRule="exact" w:val="397"/>
          <w:jc w:val="center"/>
        </w:trPr>
        <w:tc>
          <w:tcPr>
            <w:tcW w:w="1223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1F4DB4" w:rsidTr="00F162F2">
        <w:trPr>
          <w:trHeight w:hRule="exact" w:val="397"/>
          <w:jc w:val="center"/>
        </w:trPr>
        <w:tc>
          <w:tcPr>
            <w:tcW w:w="1223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1F4DB4" w:rsidTr="00F162F2">
        <w:trPr>
          <w:trHeight w:hRule="exact" w:val="397"/>
          <w:jc w:val="center"/>
        </w:trPr>
        <w:tc>
          <w:tcPr>
            <w:tcW w:w="1223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1F4DB4" w:rsidTr="00F162F2">
        <w:trPr>
          <w:trHeight w:hRule="exact" w:val="397"/>
          <w:jc w:val="center"/>
        </w:trPr>
        <w:tc>
          <w:tcPr>
            <w:tcW w:w="1223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Align w:val="center"/>
          </w:tcPr>
          <w:p w:rsidR="001F4DB4" w:rsidRDefault="001F4DB4" w:rsidP="004A024B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</w:tbl>
    <w:p w:rsidR="001F4DB4" w:rsidRPr="00BF190F" w:rsidRDefault="001F4DB4" w:rsidP="001F4DB4">
      <w:pPr>
        <w:spacing w:line="600" w:lineRule="exact"/>
        <w:rPr>
          <w:rFonts w:ascii="黑体" w:eastAsia="黑体" w:hAnsi="黑体"/>
          <w:bCs/>
          <w:kern w:val="0"/>
          <w:szCs w:val="32"/>
          <w:lang w:bidi="ar-SA"/>
        </w:rPr>
      </w:pPr>
      <w:r w:rsidRPr="00BF190F">
        <w:rPr>
          <w:rFonts w:ascii="黑体" w:eastAsia="黑体" w:hAnsi="黑体" w:hint="eastAsia"/>
          <w:bCs/>
          <w:kern w:val="0"/>
          <w:szCs w:val="32"/>
          <w:lang w:bidi="ar-SA"/>
        </w:rPr>
        <w:lastRenderedPageBreak/>
        <w:t>附件</w:t>
      </w:r>
      <w:r w:rsidR="005316E0" w:rsidRPr="00BF190F">
        <w:rPr>
          <w:rFonts w:ascii="黑体" w:eastAsia="黑体" w:hAnsi="黑体" w:hint="eastAsia"/>
          <w:bCs/>
          <w:kern w:val="0"/>
          <w:szCs w:val="32"/>
          <w:lang w:bidi="ar-SA"/>
        </w:rPr>
        <w:t>2</w:t>
      </w:r>
    </w:p>
    <w:p w:rsidR="001F4DB4" w:rsidRDefault="001F4DB4" w:rsidP="001F4DB4"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  <w:lang w:bidi="ar-SA"/>
        </w:rPr>
      </w:pPr>
      <w:r>
        <w:rPr>
          <w:rFonts w:ascii="方正小标宋简体" w:eastAsia="方正小标宋简体" w:hint="eastAsia"/>
          <w:kern w:val="0"/>
          <w:sz w:val="44"/>
          <w:szCs w:val="44"/>
          <w:lang w:bidi="ar-SA"/>
        </w:rPr>
        <w:t>行政处罚案件年度统计报表</w:t>
      </w:r>
    </w:p>
    <w:p w:rsidR="001F4DB4" w:rsidRDefault="001F4DB4" w:rsidP="001F4DB4"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Chars="34" w:left="1789" w:hangingChars="800" w:hanging="1680"/>
        <w:jc w:val="center"/>
        <w:rPr>
          <w:kern w:val="0"/>
          <w:sz w:val="21"/>
          <w:szCs w:val="21"/>
          <w:lang w:bidi="ar-SA"/>
        </w:rPr>
      </w:pPr>
      <w:r>
        <w:rPr>
          <w:rFonts w:hint="eastAsia"/>
          <w:kern w:val="0"/>
          <w:sz w:val="21"/>
          <w:szCs w:val="21"/>
          <w:lang w:bidi="ar-SA"/>
        </w:rPr>
        <w:t>2019</w:t>
      </w:r>
      <w:r>
        <w:rPr>
          <w:kern w:val="0"/>
          <w:sz w:val="21"/>
          <w:szCs w:val="21"/>
          <w:lang w:bidi="ar-SA"/>
        </w:rPr>
        <w:t>年</w:t>
      </w:r>
      <w:r>
        <w:rPr>
          <w:rFonts w:hint="eastAsia"/>
          <w:kern w:val="0"/>
          <w:sz w:val="21"/>
          <w:szCs w:val="21"/>
          <w:lang w:bidi="ar-SA"/>
        </w:rPr>
        <w:t>度</w:t>
      </w:r>
    </w:p>
    <w:p w:rsidR="001F4DB4" w:rsidRDefault="001F4DB4" w:rsidP="001F4DB4"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napToGrid w:val="0"/>
        <w:spacing w:line="400" w:lineRule="exact"/>
        <w:ind w:left="4360" w:hangingChars="2076" w:hanging="4360"/>
        <w:jc w:val="left"/>
        <w:rPr>
          <w:kern w:val="0"/>
          <w:sz w:val="21"/>
          <w:szCs w:val="21"/>
          <w:lang w:bidi="ar-SA"/>
        </w:rPr>
      </w:pPr>
      <w:r>
        <w:rPr>
          <w:kern w:val="0"/>
          <w:sz w:val="21"/>
          <w:szCs w:val="21"/>
          <w:lang w:bidi="ar-SA"/>
        </w:rPr>
        <w:t>填表单位：</w:t>
      </w:r>
      <w:r>
        <w:rPr>
          <w:rFonts w:hint="eastAsia"/>
          <w:kern w:val="0"/>
          <w:sz w:val="21"/>
          <w:szCs w:val="21"/>
          <w:lang w:bidi="ar-SA"/>
        </w:rPr>
        <w:t>台州市住房公积金运行保障中心</w:t>
      </w:r>
      <w:r>
        <w:rPr>
          <w:rFonts w:hint="eastAsia"/>
          <w:kern w:val="0"/>
          <w:sz w:val="21"/>
          <w:szCs w:val="21"/>
          <w:lang w:bidi="ar-SA"/>
        </w:rPr>
        <w:t xml:space="preserve">                                                                          </w:t>
      </w:r>
    </w:p>
    <w:tbl>
      <w:tblPr>
        <w:tblW w:w="1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237"/>
        <w:gridCol w:w="238"/>
        <w:gridCol w:w="238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65"/>
        <w:gridCol w:w="283"/>
        <w:gridCol w:w="284"/>
        <w:gridCol w:w="350"/>
        <w:gridCol w:w="236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"/>
        <w:gridCol w:w="249"/>
        <w:gridCol w:w="250"/>
        <w:gridCol w:w="249"/>
        <w:gridCol w:w="249"/>
        <w:gridCol w:w="239"/>
        <w:gridCol w:w="3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6"/>
        <w:gridCol w:w="274"/>
        <w:gridCol w:w="249"/>
      </w:tblGrid>
      <w:tr w:rsidR="001F4DB4" w:rsidTr="005316E0">
        <w:trPr>
          <w:trHeight w:val="284"/>
          <w:jc w:val="center"/>
        </w:trPr>
        <w:tc>
          <w:tcPr>
            <w:tcW w:w="1206" w:type="dxa"/>
            <w:vMerge w:val="restart"/>
            <w:vAlign w:val="center"/>
          </w:tcPr>
          <w:p w:rsidR="001F4DB4" w:rsidRDefault="001F4DB4" w:rsidP="004A024B">
            <w:pPr>
              <w:jc w:val="left"/>
            </w:pPr>
          </w:p>
        </w:tc>
        <w:tc>
          <w:tcPr>
            <w:tcW w:w="237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承办案件数︵件︶</w:t>
            </w:r>
          </w:p>
        </w:tc>
        <w:tc>
          <w:tcPr>
            <w:tcW w:w="238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办结案件数︵件︶</w:t>
            </w:r>
          </w:p>
        </w:tc>
        <w:tc>
          <w:tcPr>
            <w:tcW w:w="238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罚没款总额︵元︶</w:t>
            </w:r>
          </w:p>
        </w:tc>
        <w:tc>
          <w:tcPr>
            <w:tcW w:w="2136" w:type="dxa"/>
            <w:gridSpan w:val="9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行政处罚情况(件)</w:t>
            </w:r>
          </w:p>
        </w:tc>
        <w:tc>
          <w:tcPr>
            <w:tcW w:w="2641" w:type="dxa"/>
            <w:gridSpan w:val="10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重大处罚决定备案情况(件)</w:t>
            </w:r>
          </w:p>
        </w:tc>
        <w:tc>
          <w:tcPr>
            <w:tcW w:w="2832" w:type="dxa"/>
            <w:gridSpan w:val="12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适用处罚程序情况(件)</w:t>
            </w:r>
          </w:p>
        </w:tc>
        <w:tc>
          <w:tcPr>
            <w:tcW w:w="1246" w:type="dxa"/>
            <w:gridSpan w:val="5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处罚执行情况(件)</w:t>
            </w:r>
          </w:p>
        </w:tc>
        <w:tc>
          <w:tcPr>
            <w:tcW w:w="539" w:type="dxa"/>
            <w:gridSpan w:val="2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执法监督情况(件)</w:t>
            </w:r>
          </w:p>
        </w:tc>
        <w:tc>
          <w:tcPr>
            <w:tcW w:w="2832" w:type="dxa"/>
            <w:gridSpan w:val="12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行政救济情况(件)</w:t>
            </w:r>
          </w:p>
        </w:tc>
        <w:tc>
          <w:tcPr>
            <w:tcW w:w="809" w:type="dxa"/>
            <w:gridSpan w:val="3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国家赔偿</w:t>
            </w:r>
          </w:p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情况(件)</w:t>
            </w:r>
          </w:p>
        </w:tc>
      </w:tr>
      <w:tr w:rsidR="001F4DB4" w:rsidTr="005316E0">
        <w:trPr>
          <w:trHeight w:val="284"/>
          <w:jc w:val="center"/>
        </w:trPr>
        <w:tc>
          <w:tcPr>
            <w:tcW w:w="120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警告</w:t>
            </w:r>
          </w:p>
        </w:tc>
        <w:tc>
          <w:tcPr>
            <w:tcW w:w="238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罚款</w:t>
            </w:r>
          </w:p>
        </w:tc>
        <w:tc>
          <w:tcPr>
            <w:tcW w:w="238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没收违法所得</w:t>
            </w:r>
          </w:p>
        </w:tc>
        <w:tc>
          <w:tcPr>
            <w:tcW w:w="237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没收非法财物</w:t>
            </w:r>
          </w:p>
        </w:tc>
        <w:tc>
          <w:tcPr>
            <w:tcW w:w="237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7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暂扣许可证或者执照</w:t>
            </w:r>
          </w:p>
        </w:tc>
        <w:tc>
          <w:tcPr>
            <w:tcW w:w="237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吊销许可证或者执照</w:t>
            </w:r>
          </w:p>
        </w:tc>
        <w:tc>
          <w:tcPr>
            <w:tcW w:w="237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行政拘留︵人︶</w:t>
            </w:r>
          </w:p>
        </w:tc>
        <w:tc>
          <w:tcPr>
            <w:tcW w:w="237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其他处罚</w:t>
            </w:r>
          </w:p>
        </w:tc>
        <w:tc>
          <w:tcPr>
            <w:tcW w:w="2366" w:type="dxa"/>
            <w:gridSpan w:val="9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上报备案</w:t>
            </w:r>
          </w:p>
        </w:tc>
        <w:tc>
          <w:tcPr>
            <w:tcW w:w="275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经审查纠正数</w:t>
            </w: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简易程序</w:t>
            </w:r>
          </w:p>
        </w:tc>
        <w:tc>
          <w:tcPr>
            <w:tcW w:w="2596" w:type="dxa"/>
            <w:gridSpan w:val="11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一般程序</w:t>
            </w:r>
          </w:p>
        </w:tc>
        <w:tc>
          <w:tcPr>
            <w:tcW w:w="249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当事人自行履行</w:t>
            </w:r>
          </w:p>
        </w:tc>
        <w:tc>
          <w:tcPr>
            <w:tcW w:w="249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行政强制执行</w:t>
            </w:r>
          </w:p>
        </w:tc>
        <w:tc>
          <w:tcPr>
            <w:tcW w:w="499" w:type="dxa"/>
            <w:gridSpan w:val="2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其中:申请法院强制执行</w:t>
            </w:r>
          </w:p>
        </w:tc>
        <w:tc>
          <w:tcPr>
            <w:tcW w:w="249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未执行</w:t>
            </w:r>
          </w:p>
        </w:tc>
        <w:tc>
          <w:tcPr>
            <w:tcW w:w="239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自行纠正</w:t>
            </w:r>
          </w:p>
        </w:tc>
        <w:tc>
          <w:tcPr>
            <w:tcW w:w="300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上</w:t>
            </w:r>
          </w:p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级</w:t>
            </w:r>
          </w:p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机</w:t>
            </w:r>
          </w:p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关</w:t>
            </w:r>
          </w:p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予</w:t>
            </w:r>
          </w:p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以</w:t>
            </w:r>
          </w:p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</w:t>
            </w:r>
          </w:p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销</w:t>
            </w:r>
          </w:p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或</w:t>
            </w:r>
          </w:p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改</w:t>
            </w:r>
          </w:p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变</w:t>
            </w:r>
          </w:p>
        </w:tc>
        <w:tc>
          <w:tcPr>
            <w:tcW w:w="1416" w:type="dxa"/>
            <w:gridSpan w:val="6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行政复议</w:t>
            </w:r>
          </w:p>
        </w:tc>
        <w:tc>
          <w:tcPr>
            <w:tcW w:w="1416" w:type="dxa"/>
            <w:gridSpan w:val="6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行政诉讼</w:t>
            </w:r>
          </w:p>
        </w:tc>
        <w:tc>
          <w:tcPr>
            <w:tcW w:w="28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申请数</w:t>
            </w:r>
          </w:p>
        </w:tc>
        <w:tc>
          <w:tcPr>
            <w:tcW w:w="274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决定赔偿数</w:t>
            </w:r>
          </w:p>
        </w:tc>
        <w:tc>
          <w:tcPr>
            <w:tcW w:w="249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赔偿金额︵元︶</w:t>
            </w:r>
          </w:p>
        </w:tc>
      </w:tr>
      <w:tr w:rsidR="001F4DB4" w:rsidTr="005316E0">
        <w:trPr>
          <w:trHeight w:val="284"/>
          <w:jc w:val="center"/>
        </w:trPr>
        <w:tc>
          <w:tcPr>
            <w:tcW w:w="120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应上报备案数</w:t>
            </w:r>
          </w:p>
        </w:tc>
        <w:tc>
          <w:tcPr>
            <w:tcW w:w="237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实际上报备案数</w:t>
            </w:r>
          </w:p>
        </w:tc>
        <w:tc>
          <w:tcPr>
            <w:tcW w:w="1892" w:type="dxa"/>
            <w:gridSpan w:val="7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75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0" w:type="dxa"/>
            <w:gridSpan w:val="10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其中听证程序</w:t>
            </w: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申请数</w:t>
            </w:r>
          </w:p>
        </w:tc>
        <w:tc>
          <w:tcPr>
            <w:tcW w:w="249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执行数</w:t>
            </w: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申请行政复议</w:t>
            </w:r>
          </w:p>
        </w:tc>
        <w:tc>
          <w:tcPr>
            <w:tcW w:w="1180" w:type="dxa"/>
            <w:gridSpan w:val="5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提起行政诉讼</w:t>
            </w:r>
          </w:p>
        </w:tc>
        <w:tc>
          <w:tcPr>
            <w:tcW w:w="1180" w:type="dxa"/>
            <w:gridSpan w:val="5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8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1F4DB4" w:rsidTr="005316E0">
        <w:trPr>
          <w:trHeight w:val="283"/>
          <w:jc w:val="center"/>
        </w:trPr>
        <w:tc>
          <w:tcPr>
            <w:tcW w:w="120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7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较大数额没收违法所得</w:t>
            </w:r>
          </w:p>
        </w:tc>
        <w:tc>
          <w:tcPr>
            <w:tcW w:w="265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较大数额没收非法财物</w:t>
            </w:r>
          </w:p>
        </w:tc>
        <w:tc>
          <w:tcPr>
            <w:tcW w:w="283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84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350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cs="仿宋_GB2312" w:hint="eastAsia"/>
                <w:kern w:val="0"/>
                <w:sz w:val="18"/>
                <w:szCs w:val="18"/>
                <w:lang w:bidi="ar-SA"/>
              </w:rPr>
              <w:t>10</w:t>
            </w: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日以上行政拘留</w:t>
            </w: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75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告知</w:t>
            </w: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br/>
              <w:t>听证程序数</w:t>
            </w:r>
          </w:p>
        </w:tc>
        <w:tc>
          <w:tcPr>
            <w:tcW w:w="1180" w:type="dxa"/>
            <w:gridSpan w:val="5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实际适用</w:t>
            </w: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br/>
              <w:t>听证程序数</w:t>
            </w: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维持原处罚决定</w:t>
            </w: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变更原处罚决定</w:t>
            </w: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撤销原处罚决定</w:t>
            </w: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撤回申请</w:t>
            </w: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审理中</w:t>
            </w: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维持原处罚决定</w:t>
            </w: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变更原处罚决定</w:t>
            </w: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撤销原处罚决定</w:t>
            </w: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撤诉</w:t>
            </w:r>
          </w:p>
        </w:tc>
        <w:tc>
          <w:tcPr>
            <w:tcW w:w="236" w:type="dxa"/>
            <w:vMerge w:val="restart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审理中</w:t>
            </w:r>
          </w:p>
        </w:tc>
        <w:tc>
          <w:tcPr>
            <w:tcW w:w="28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1F4DB4" w:rsidTr="005316E0">
        <w:trPr>
          <w:trHeight w:val="1940"/>
          <w:jc w:val="center"/>
        </w:trPr>
        <w:tc>
          <w:tcPr>
            <w:tcW w:w="120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" w:type="dxa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6" w:type="dxa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6" w:type="dxa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236" w:type="dxa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36" w:type="dxa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" w:type="dxa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6" w:type="dxa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6" w:type="dxa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236" w:type="dxa"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1F4DB4" w:rsidRDefault="001F4DB4" w:rsidP="001F4DB4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5316E0" w:rsidTr="005316E0">
        <w:trPr>
          <w:trHeight w:val="397"/>
          <w:jc w:val="center"/>
        </w:trPr>
        <w:tc>
          <w:tcPr>
            <w:tcW w:w="120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市本级</w:t>
            </w: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196</w:t>
            </w: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85</w:t>
            </w: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43</w:t>
            </w: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7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7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7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7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7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153</w:t>
            </w: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8</w:t>
            </w: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8</w:t>
            </w: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8</w:t>
            </w:r>
          </w:p>
        </w:tc>
        <w:tc>
          <w:tcPr>
            <w:tcW w:w="237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65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83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84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50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75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4A024B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49" w:type="dxa"/>
            <w:vAlign w:val="center"/>
          </w:tcPr>
          <w:p w:rsidR="005316E0" w:rsidRDefault="005316E0" w:rsidP="005316E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84</w:t>
            </w:r>
          </w:p>
        </w:tc>
        <w:tc>
          <w:tcPr>
            <w:tcW w:w="24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1</w:t>
            </w:r>
          </w:p>
        </w:tc>
        <w:tc>
          <w:tcPr>
            <w:tcW w:w="250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1</w:t>
            </w:r>
          </w:p>
        </w:tc>
        <w:tc>
          <w:tcPr>
            <w:tcW w:w="24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4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00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5316E0">
            <w:pPr>
              <w:jc w:val="center"/>
            </w:pPr>
            <w:r w:rsidRPr="00AD44FB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5316E0">
            <w:pPr>
              <w:jc w:val="center"/>
            </w:pPr>
            <w:r w:rsidRPr="00AD44FB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5316E0">
            <w:pPr>
              <w:jc w:val="center"/>
            </w:pPr>
            <w:r w:rsidRPr="00AD44FB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5316E0">
            <w:pPr>
              <w:jc w:val="center"/>
            </w:pPr>
            <w:r w:rsidRPr="00AD44FB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5316E0">
            <w:pPr>
              <w:jc w:val="center"/>
            </w:pPr>
            <w:r w:rsidRPr="00AD44FB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5316E0">
            <w:pPr>
              <w:jc w:val="center"/>
            </w:pPr>
            <w:r w:rsidRPr="00AD44FB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5316E0">
            <w:pPr>
              <w:jc w:val="center"/>
            </w:pPr>
            <w:r w:rsidRPr="00AD44FB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5316E0">
            <w:pPr>
              <w:jc w:val="center"/>
            </w:pPr>
            <w:r w:rsidRPr="00AD44FB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5316E0">
            <w:pPr>
              <w:jc w:val="center"/>
            </w:pPr>
            <w:r w:rsidRPr="00AD44FB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5316E0">
            <w:pPr>
              <w:jc w:val="center"/>
            </w:pPr>
            <w:r w:rsidRPr="00AD44FB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5316E0" w:rsidRDefault="005316E0" w:rsidP="005316E0">
            <w:pPr>
              <w:jc w:val="center"/>
            </w:pPr>
            <w:r w:rsidRPr="00AD44FB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86" w:type="dxa"/>
            <w:vAlign w:val="center"/>
          </w:tcPr>
          <w:p w:rsidR="005316E0" w:rsidRDefault="005316E0" w:rsidP="005316E0">
            <w:pPr>
              <w:jc w:val="center"/>
            </w:pPr>
            <w:r w:rsidRPr="00D43D2D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74" w:type="dxa"/>
            <w:vAlign w:val="center"/>
          </w:tcPr>
          <w:p w:rsidR="005316E0" w:rsidRDefault="005316E0" w:rsidP="005316E0">
            <w:pPr>
              <w:jc w:val="center"/>
            </w:pPr>
            <w:r w:rsidRPr="00D43D2D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49" w:type="dxa"/>
            <w:vAlign w:val="center"/>
          </w:tcPr>
          <w:p w:rsidR="005316E0" w:rsidRDefault="005316E0" w:rsidP="005316E0">
            <w:pPr>
              <w:jc w:val="center"/>
            </w:pPr>
            <w:r w:rsidRPr="00D43D2D"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</w:tr>
      <w:tr w:rsidR="005316E0" w:rsidTr="005316E0">
        <w:trPr>
          <w:trHeight w:val="397"/>
          <w:jc w:val="center"/>
        </w:trPr>
        <w:tc>
          <w:tcPr>
            <w:tcW w:w="120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各县（市、区）</w:t>
            </w: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5316E0" w:rsidTr="005316E0">
        <w:trPr>
          <w:trHeight w:val="397"/>
          <w:jc w:val="center"/>
        </w:trPr>
        <w:tc>
          <w:tcPr>
            <w:tcW w:w="120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5316E0" w:rsidRDefault="005316E0" w:rsidP="001F4DB4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</w:tbl>
    <w:p w:rsidR="001F4DB4" w:rsidRDefault="001F4DB4" w:rsidP="001F4DB4">
      <w:pPr>
        <w:spacing w:line="340" w:lineRule="exact"/>
        <w:ind w:firstLineChars="100" w:firstLine="240"/>
        <w:jc w:val="left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lastRenderedPageBreak/>
        <w:t>《行政处罚案件统计报表》填报说明：</w:t>
      </w:r>
    </w:p>
    <w:p w:rsidR="001F4DB4" w:rsidRDefault="001F4DB4" w:rsidP="001F4DB4">
      <w:pPr>
        <w:spacing w:line="340" w:lineRule="exact"/>
        <w:ind w:firstLineChars="100" w:firstLine="240"/>
        <w:jc w:val="left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cs="仿宋_GB2312" w:hint="eastAsia"/>
          <w:kern w:val="0"/>
          <w:sz w:val="24"/>
          <w:lang w:bidi="ar-SA"/>
        </w:rPr>
        <w:t>1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. 承办案件数：是指统计年度中所立案的案件总数。</w:t>
      </w:r>
    </w:p>
    <w:p w:rsidR="001F4DB4" w:rsidRDefault="001F4DB4" w:rsidP="001F4DB4">
      <w:pPr>
        <w:spacing w:line="340" w:lineRule="exact"/>
        <w:ind w:firstLineChars="100" w:firstLine="24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cs="仿宋_GB2312" w:hint="eastAsia"/>
          <w:kern w:val="0"/>
          <w:sz w:val="24"/>
          <w:lang w:bidi="ar-SA"/>
        </w:rPr>
        <w:t>2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. 办结案件数：是指统计年度中已经作出行政处罚决定的案件。</w:t>
      </w:r>
    </w:p>
    <w:p w:rsidR="001F4DB4" w:rsidRDefault="001F4DB4" w:rsidP="001F4DB4">
      <w:pPr>
        <w:spacing w:line="340" w:lineRule="exact"/>
        <w:ind w:firstLineChars="100" w:firstLine="24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cs="仿宋_GB2312" w:hint="eastAsia"/>
          <w:kern w:val="0"/>
          <w:sz w:val="24"/>
          <w:lang w:bidi="ar-SA"/>
        </w:rPr>
        <w:t>3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. 罚没款总额：以元为单位，包括没收非法财物的拍（变）卖价款。</w:t>
      </w:r>
    </w:p>
    <w:p w:rsidR="001F4DB4" w:rsidRDefault="001F4DB4" w:rsidP="001F4DB4">
      <w:pPr>
        <w:spacing w:line="340" w:lineRule="exact"/>
        <w:ind w:firstLineChars="100" w:firstLine="24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cs="仿宋_GB2312" w:hint="eastAsia"/>
          <w:kern w:val="0"/>
          <w:sz w:val="24"/>
          <w:lang w:bidi="ar-SA"/>
        </w:rPr>
        <w:t>4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. 行政处罚情况：</w:t>
      </w:r>
    </w:p>
    <w:p w:rsidR="001F4DB4" w:rsidRDefault="001F4DB4" w:rsidP="001F4DB4">
      <w:pPr>
        <w:spacing w:line="340" w:lineRule="exact"/>
        <w:ind w:firstLineChars="200" w:firstLine="48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t>（</w:t>
      </w:r>
      <w:r>
        <w:rPr>
          <w:rFonts w:cs="仿宋_GB2312" w:hint="eastAsia"/>
          <w:kern w:val="0"/>
          <w:sz w:val="24"/>
          <w:lang w:bidi="ar-SA"/>
        </w:rPr>
        <w:t>1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）按办结案件实际适用行政处罚种类情况以件统计（以处罚决定书为准）；</w:t>
      </w:r>
    </w:p>
    <w:p w:rsidR="001F4DB4" w:rsidRDefault="001F4DB4" w:rsidP="001F4DB4">
      <w:pPr>
        <w:spacing w:line="340" w:lineRule="exact"/>
        <w:ind w:firstLineChars="200" w:firstLine="48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t>（</w:t>
      </w:r>
      <w:r>
        <w:rPr>
          <w:rFonts w:cs="仿宋_GB2312" w:hint="eastAsia"/>
          <w:kern w:val="0"/>
          <w:sz w:val="24"/>
          <w:lang w:bidi="ar-SA"/>
        </w:rPr>
        <w:t>2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）其中没收违法所得、没收非法财物也是按适用该项处罚的案件以件统计（不是财物额）；</w:t>
      </w:r>
    </w:p>
    <w:p w:rsidR="001F4DB4" w:rsidRDefault="001F4DB4" w:rsidP="001F4DB4">
      <w:pPr>
        <w:spacing w:line="340" w:lineRule="exact"/>
        <w:ind w:firstLineChars="200" w:firstLine="48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t>（</w:t>
      </w:r>
      <w:r>
        <w:rPr>
          <w:rFonts w:cs="仿宋_GB2312" w:hint="eastAsia"/>
          <w:kern w:val="0"/>
          <w:sz w:val="24"/>
          <w:lang w:bidi="ar-SA"/>
        </w:rPr>
        <w:t>3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）鉴于一个案件可能同时适用两种或两种以上行政处罚种类，故八项处罚情况总和应等于或大于办结案件数。</w:t>
      </w:r>
    </w:p>
    <w:p w:rsidR="001F4DB4" w:rsidRDefault="001F4DB4" w:rsidP="001F4DB4">
      <w:pPr>
        <w:spacing w:line="340" w:lineRule="exact"/>
        <w:ind w:firstLineChars="100" w:firstLine="24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cs="仿宋_GB2312" w:hint="eastAsia"/>
          <w:kern w:val="0"/>
          <w:sz w:val="24"/>
          <w:lang w:bidi="ar-SA"/>
        </w:rPr>
        <w:t>5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. 适用程序情况：</w:t>
      </w:r>
    </w:p>
    <w:p w:rsidR="001F4DB4" w:rsidRDefault="001F4DB4" w:rsidP="001F4DB4">
      <w:pPr>
        <w:spacing w:line="340" w:lineRule="exact"/>
        <w:ind w:firstLineChars="200" w:firstLine="48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t>（</w:t>
      </w:r>
      <w:r>
        <w:rPr>
          <w:rFonts w:cs="仿宋_GB2312" w:hint="eastAsia"/>
          <w:kern w:val="0"/>
          <w:sz w:val="24"/>
          <w:lang w:bidi="ar-SA"/>
        </w:rPr>
        <w:t>1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）以办结案件实际适用程序情况统计，适用简易程序案件数+适用一般程序案件数＝办结案件数；</w:t>
      </w:r>
    </w:p>
    <w:p w:rsidR="001F4DB4" w:rsidRDefault="001F4DB4" w:rsidP="001F4DB4">
      <w:pPr>
        <w:spacing w:line="340" w:lineRule="exact"/>
        <w:ind w:leftChars="145" w:left="584" w:hangingChars="50" w:hanging="12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t>（</w:t>
      </w:r>
      <w:r>
        <w:rPr>
          <w:rFonts w:cs="仿宋_GB2312" w:hint="eastAsia"/>
          <w:kern w:val="0"/>
          <w:sz w:val="24"/>
          <w:lang w:bidi="ar-SA"/>
        </w:rPr>
        <w:t>2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）听证程序适用情况，以当事人实际提出听证申请，启动听证程序统计，并分别按拟作出的行政处罚决定情况计入较大数</w:t>
      </w:r>
    </w:p>
    <w:p w:rsidR="001F4DB4" w:rsidRDefault="001F4DB4" w:rsidP="001F4DB4">
      <w:pPr>
        <w:spacing w:line="340" w:lineRule="exact"/>
        <w:ind w:leftChars="220" w:left="704" w:firstLineChars="150" w:firstLine="36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t>额罚款听证、责令停产停业听证、吊销许可证或执照听证、其他听证，四项总和应等于或大于实际适用听证程序数。(拟</w:t>
      </w:r>
    </w:p>
    <w:p w:rsidR="001F4DB4" w:rsidRDefault="001F4DB4" w:rsidP="001F4DB4">
      <w:pPr>
        <w:spacing w:line="340" w:lineRule="exact"/>
        <w:ind w:leftChars="220" w:left="704" w:firstLineChars="150" w:firstLine="36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t>做出处罚决定有两项需要听证的,分别计入)</w:t>
      </w:r>
    </w:p>
    <w:p w:rsidR="001F4DB4" w:rsidRDefault="001F4DB4" w:rsidP="001F4DB4">
      <w:pPr>
        <w:spacing w:line="340" w:lineRule="exact"/>
        <w:ind w:firstLineChars="100" w:firstLine="24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cs="仿宋_GB2312" w:hint="eastAsia"/>
          <w:kern w:val="0"/>
          <w:sz w:val="24"/>
          <w:lang w:bidi="ar-SA"/>
        </w:rPr>
        <w:t>6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. 执行情况：执行情况按办结案件实际执行情况统计，四项合计应等于办结案件数。</w:t>
      </w:r>
    </w:p>
    <w:p w:rsidR="001F4DB4" w:rsidRDefault="001F4DB4" w:rsidP="001F4DB4">
      <w:pPr>
        <w:spacing w:line="340" w:lineRule="exact"/>
        <w:ind w:leftChars="72" w:left="350" w:hangingChars="50" w:hanging="12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cs="仿宋_GB2312" w:hint="eastAsia"/>
          <w:kern w:val="0"/>
          <w:sz w:val="24"/>
          <w:lang w:bidi="ar-SA"/>
        </w:rPr>
        <w:t>7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. 监督改正情况：是指行政执法监督情况，“自行纠正”是指行政机关在办理行政处罚案件过程中发现错误，自行纠正的情况；</w:t>
      </w:r>
    </w:p>
    <w:p w:rsidR="001F4DB4" w:rsidRDefault="001F4DB4" w:rsidP="001F4DB4">
      <w:pPr>
        <w:spacing w:line="340" w:lineRule="exact"/>
        <w:ind w:leftChars="147" w:left="470" w:firstLineChars="50" w:firstLine="12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t>“上级机关予以撤销或改变”是指行政执法机关在办理行政处罚案件过程中，被监督机关（包括上级主管部门、同级政府、</w:t>
      </w:r>
    </w:p>
    <w:p w:rsidR="001F4DB4" w:rsidRDefault="001F4DB4" w:rsidP="001F4DB4">
      <w:pPr>
        <w:spacing w:line="340" w:lineRule="exact"/>
        <w:ind w:firstLineChars="250" w:firstLine="60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t>政府法制机构、纪检监察等）发现错误予以撤销（包括责令重新作出行政处罚决定）或改变的情况（调查、办理中的不计入）。</w:t>
      </w:r>
    </w:p>
    <w:p w:rsidR="001F4DB4" w:rsidRDefault="001F4DB4" w:rsidP="001F4DB4">
      <w:pPr>
        <w:spacing w:line="340" w:lineRule="exact"/>
        <w:ind w:firstLineChars="100" w:firstLine="24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cs="仿宋_GB2312" w:hint="eastAsia"/>
          <w:kern w:val="0"/>
          <w:sz w:val="24"/>
          <w:lang w:bidi="ar-SA"/>
        </w:rPr>
        <w:t>8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. 行政救济情况：</w:t>
      </w:r>
    </w:p>
    <w:p w:rsidR="001F4DB4" w:rsidRDefault="001F4DB4" w:rsidP="001F4DB4">
      <w:pPr>
        <w:spacing w:line="340" w:lineRule="exact"/>
        <w:ind w:firstLineChars="200" w:firstLine="48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t>（</w:t>
      </w:r>
      <w:r>
        <w:rPr>
          <w:rFonts w:cs="仿宋_GB2312" w:hint="eastAsia"/>
          <w:kern w:val="0"/>
          <w:sz w:val="24"/>
          <w:lang w:bidi="ar-SA"/>
        </w:rPr>
        <w:t>1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）行政复议：以统计年度实际立案的行政复议案件为准（不予受理的不计入），并根据复议案件审理情况分别计入维持、</w:t>
      </w:r>
    </w:p>
    <w:p w:rsidR="001F4DB4" w:rsidRDefault="001F4DB4" w:rsidP="001F4DB4">
      <w:pPr>
        <w:spacing w:line="340" w:lineRule="exact"/>
        <w:ind w:leftChars="147" w:left="470" w:firstLineChars="250" w:firstLine="60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t>变更、撤销、在审理中、撤回申请，五项总和应等于复议申请数。</w:t>
      </w:r>
    </w:p>
    <w:p w:rsidR="001F4DB4" w:rsidRDefault="001F4DB4" w:rsidP="001F4DB4">
      <w:pPr>
        <w:spacing w:line="340" w:lineRule="exact"/>
        <w:ind w:firstLineChars="200" w:firstLine="480"/>
        <w:rPr>
          <w:rFonts w:ascii="仿宋_GB2312" w:hAnsi="仿宋_GB2312" w:cs="仿宋_GB2312"/>
          <w:kern w:val="0"/>
          <w:sz w:val="24"/>
          <w:lang w:bidi="ar-SA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t>（</w:t>
      </w:r>
      <w:r>
        <w:rPr>
          <w:rFonts w:cs="仿宋_GB2312" w:hint="eastAsia"/>
          <w:kern w:val="0"/>
          <w:sz w:val="24"/>
          <w:lang w:bidi="ar-SA"/>
        </w:rPr>
        <w:t>2</w:t>
      </w:r>
      <w:r>
        <w:rPr>
          <w:rFonts w:ascii="仿宋_GB2312" w:hAnsi="仿宋_GB2312" w:cs="仿宋_GB2312" w:hint="eastAsia"/>
          <w:kern w:val="0"/>
          <w:sz w:val="24"/>
          <w:lang w:bidi="ar-SA"/>
        </w:rPr>
        <w:t>）行政诉讼：以统计年度实际立案的行政诉讼案件为准（不予受理的不计入），并根据诉讼案件审理情况分别计入维持、</w:t>
      </w:r>
    </w:p>
    <w:p w:rsidR="001F4DB4" w:rsidRDefault="001F4DB4" w:rsidP="001F4DB4">
      <w:pPr>
        <w:spacing w:line="340" w:lineRule="exact"/>
        <w:ind w:firstLineChars="450" w:firstLine="1080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  <w:kern w:val="0"/>
          <w:sz w:val="24"/>
          <w:lang w:bidi="ar-SA"/>
        </w:rPr>
        <w:t>变更（含责令重作）、撤销、撤诉、审理中，五项总和应等于提起行政诉讼总数。</w:t>
      </w:r>
    </w:p>
    <w:p w:rsidR="001F4DB4" w:rsidRDefault="001F4DB4" w:rsidP="001F4DB4">
      <w:pPr>
        <w:spacing w:line="200" w:lineRule="exact"/>
      </w:pPr>
    </w:p>
    <w:p w:rsidR="00D824EF" w:rsidRPr="001F4DB4" w:rsidRDefault="00D824EF"/>
    <w:sectPr w:rsidR="00D824EF" w:rsidRPr="001F4DB4" w:rsidSect="001F4D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C4" w:rsidRDefault="00B173C4" w:rsidP="001F4DB4">
      <w:r>
        <w:separator/>
      </w:r>
    </w:p>
  </w:endnote>
  <w:endnote w:type="continuationSeparator" w:id="1">
    <w:p w:rsidR="00B173C4" w:rsidRDefault="00B173C4" w:rsidP="001F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C4" w:rsidRDefault="00B173C4" w:rsidP="001F4DB4">
      <w:r>
        <w:separator/>
      </w:r>
    </w:p>
  </w:footnote>
  <w:footnote w:type="continuationSeparator" w:id="1">
    <w:p w:rsidR="00B173C4" w:rsidRDefault="00B173C4" w:rsidP="001F4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DB4"/>
    <w:rsid w:val="001F4DB4"/>
    <w:rsid w:val="002112CE"/>
    <w:rsid w:val="005316E0"/>
    <w:rsid w:val="00B173C4"/>
    <w:rsid w:val="00BF190F"/>
    <w:rsid w:val="00D824EF"/>
    <w:rsid w:val="00F1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B4"/>
    <w:pPr>
      <w:widowControl w:val="0"/>
      <w:jc w:val="both"/>
    </w:pPr>
    <w:rPr>
      <w:rFonts w:ascii="Times New Roman" w:eastAsia="仿宋_GB2312" w:hAnsi="Times New Roman" w:cs="Times New Roman"/>
      <w:sz w:val="32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1F4D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D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1F4D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2223</Characters>
  <Application>Microsoft Office Word</Application>
  <DocSecurity>0</DocSecurity>
  <Lines>18</Lines>
  <Paragraphs>5</Paragraphs>
  <ScaleCrop>false</ScaleCrop>
  <Company>P R C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俞映红</cp:lastModifiedBy>
  <cp:revision>5</cp:revision>
  <cp:lastPrinted>2020-01-20T07:40:00Z</cp:lastPrinted>
  <dcterms:created xsi:type="dcterms:W3CDTF">2020-01-20T03:37:00Z</dcterms:created>
  <dcterms:modified xsi:type="dcterms:W3CDTF">2020-01-20T07:40:00Z</dcterms:modified>
</cp:coreProperties>
</file>